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8028" w14:textId="598AE73F" w:rsidR="00DE2552" w:rsidRPr="00DE2552" w:rsidRDefault="0056561C" w:rsidP="00DE2552">
      <w:pPr>
        <w:pStyle w:val="Heading2"/>
        <w:spacing w:after="24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72788970"/>
      <w:bookmarkStart w:id="1" w:name="_Toc72829492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REVISED </w:t>
      </w:r>
      <w:r w:rsidR="00DE2552" w:rsidRPr="00DE2552">
        <w:rPr>
          <w:rFonts w:ascii="Arial" w:hAnsi="Arial" w:cs="Arial"/>
          <w:b/>
          <w:bCs/>
          <w:color w:val="auto"/>
          <w:sz w:val="22"/>
          <w:szCs w:val="22"/>
        </w:rPr>
        <w:t>COST INFORMATION SUBMISSION</w:t>
      </w:r>
      <w:bookmarkEnd w:id="0"/>
      <w:bookmarkEnd w:id="1"/>
    </w:p>
    <w:p w14:paraId="355445C0" w14:textId="77777777" w:rsidR="00DE2552" w:rsidRDefault="00DE2552" w:rsidP="00DE2552">
      <w:pPr>
        <w:spacing w:before="240" w:after="240"/>
        <w:jc w:val="both"/>
      </w:pPr>
      <w:r w:rsidRPr="00C30C2E">
        <w:t>Vendors must propose a summary of all applicable project costs in the matrix that follows.  The matrix must be supplemented by a cost itemization fully detailing the basis of each cost category.  The level of detail must address the following elements as applicable:  item, description, quantity, retail, discount, extension, and deliverable.  Any cost not listed</w:t>
      </w:r>
      <w:r>
        <w:t>, even if it was asked for in the RFP technical requirements but not included below,</w:t>
      </w:r>
      <w:r w:rsidRPr="00C30C2E">
        <w:t xml:space="preserve"> may result in the Vendor providing those products or services at no charge to the State or face disqualification.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45"/>
        <w:gridCol w:w="5900"/>
        <w:gridCol w:w="1170"/>
        <w:gridCol w:w="1980"/>
        <w:gridCol w:w="2160"/>
      </w:tblGrid>
      <w:tr w:rsidR="00DE2552" w14:paraId="5185CB72" w14:textId="77777777" w:rsidTr="78D4BC1F">
        <w:tc>
          <w:tcPr>
            <w:tcW w:w="1745" w:type="dxa"/>
            <w:shd w:val="clear" w:color="auto" w:fill="F2F2F2" w:themeFill="background1" w:themeFillShade="F2"/>
          </w:tcPr>
          <w:p w14:paraId="7D04B651" w14:textId="77777777" w:rsidR="00DE2552" w:rsidRDefault="00DE2552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5900" w:type="dxa"/>
            <w:shd w:val="clear" w:color="auto" w:fill="F2F2F2" w:themeFill="background1" w:themeFillShade="F2"/>
          </w:tcPr>
          <w:p w14:paraId="38D348A2" w14:textId="77777777" w:rsidR="00DE2552" w:rsidRDefault="00DE2552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C96532F" w14:textId="77777777" w:rsidR="00DE2552" w:rsidRDefault="00DE255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Quantity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E01EDDE" w14:textId="77777777" w:rsidR="00DE2552" w:rsidRDefault="00DE2552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Unit Cost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B0F358A" w14:textId="77777777" w:rsidR="00DE2552" w:rsidRDefault="00DE2552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Extended Cost</w:t>
            </w:r>
          </w:p>
        </w:tc>
      </w:tr>
      <w:tr w:rsidR="00DE2552" w:rsidRPr="008F1B39" w14:paraId="0837BDAA" w14:textId="77777777" w:rsidTr="78D4BC1F">
        <w:tc>
          <w:tcPr>
            <w:tcW w:w="1745" w:type="dxa"/>
          </w:tcPr>
          <w:p w14:paraId="14DAA5DD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NC455CE</w:t>
            </w:r>
          </w:p>
        </w:tc>
        <w:tc>
          <w:tcPr>
            <w:tcW w:w="5900" w:type="dxa"/>
          </w:tcPr>
          <w:p w14:paraId="2319D3C6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 xml:space="preserve">Central Equipment </w:t>
            </w:r>
          </w:p>
        </w:tc>
        <w:tc>
          <w:tcPr>
            <w:tcW w:w="1170" w:type="dxa"/>
          </w:tcPr>
          <w:p w14:paraId="30DE0728" w14:textId="77777777" w:rsidR="00DE2552" w:rsidRPr="005D79C5" w:rsidRDefault="00DE2552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3</w:t>
            </w:r>
          </w:p>
        </w:tc>
        <w:tc>
          <w:tcPr>
            <w:tcW w:w="1980" w:type="dxa"/>
          </w:tcPr>
          <w:p w14:paraId="50C55429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3D3A7F70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</w:tr>
      <w:tr w:rsidR="00DE2552" w:rsidRPr="008F1B39" w14:paraId="01633237" w14:textId="77777777" w:rsidTr="78D4BC1F">
        <w:tc>
          <w:tcPr>
            <w:tcW w:w="1745" w:type="dxa"/>
          </w:tcPr>
          <w:p w14:paraId="5D73CB4B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NC404TS</w:t>
            </w:r>
          </w:p>
        </w:tc>
        <w:tc>
          <w:tcPr>
            <w:tcW w:w="5900" w:type="dxa"/>
          </w:tcPr>
          <w:p w14:paraId="3E4AE05A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 xml:space="preserve">Touchscreen </w:t>
            </w:r>
            <w:r>
              <w:rPr>
                <w:color w:val="000000"/>
              </w:rPr>
              <w:t xml:space="preserve">(22”) </w:t>
            </w:r>
            <w:r w:rsidRPr="005D79C5">
              <w:rPr>
                <w:color w:val="000000"/>
              </w:rPr>
              <w:t xml:space="preserve">Master Station </w:t>
            </w:r>
          </w:p>
        </w:tc>
        <w:tc>
          <w:tcPr>
            <w:tcW w:w="1170" w:type="dxa"/>
          </w:tcPr>
          <w:p w14:paraId="598DA9F2" w14:textId="77777777" w:rsidR="00DE2552" w:rsidRPr="005D79C5" w:rsidRDefault="00DE2552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3</w:t>
            </w:r>
          </w:p>
        </w:tc>
        <w:tc>
          <w:tcPr>
            <w:tcW w:w="1980" w:type="dxa"/>
          </w:tcPr>
          <w:p w14:paraId="2ABD8D2B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4DD85CF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</w:tr>
      <w:tr w:rsidR="00DE2552" w:rsidRPr="008F1B39" w14:paraId="3CB28CBA" w14:textId="77777777" w:rsidTr="78D4BC1F">
        <w:tc>
          <w:tcPr>
            <w:tcW w:w="1745" w:type="dxa"/>
          </w:tcPr>
          <w:p w14:paraId="558A1D8E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NC475</w:t>
            </w:r>
          </w:p>
        </w:tc>
        <w:tc>
          <w:tcPr>
            <w:tcW w:w="5900" w:type="dxa"/>
          </w:tcPr>
          <w:p w14:paraId="2E9CA58F" w14:textId="1F54E71C" w:rsidR="00DE2552" w:rsidRPr="005D79C5" w:rsidRDefault="00DE2552">
            <w:pPr>
              <w:widowControl/>
              <w:rPr>
                <w:color w:val="000000"/>
              </w:rPr>
            </w:pPr>
            <w:r w:rsidRPr="78D4BC1F">
              <w:rPr>
                <w:color w:val="000000" w:themeColor="text1"/>
              </w:rPr>
              <w:t>Tek-CARE Appliance Server with (1) LS400</w:t>
            </w:r>
            <w:r w:rsidR="44834A51" w:rsidRPr="78D4BC1F">
              <w:rPr>
                <w:color w:val="000000" w:themeColor="text1"/>
              </w:rPr>
              <w:t xml:space="preserve"> </w:t>
            </w:r>
            <w:r w:rsidRPr="78D4BC1F">
              <w:rPr>
                <w:color w:val="000000" w:themeColor="text1"/>
              </w:rPr>
              <w:t>License</w:t>
            </w:r>
          </w:p>
        </w:tc>
        <w:tc>
          <w:tcPr>
            <w:tcW w:w="1170" w:type="dxa"/>
          </w:tcPr>
          <w:p w14:paraId="4A881D24" w14:textId="77777777" w:rsidR="00DE2552" w:rsidRPr="005D79C5" w:rsidRDefault="00DE2552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1</w:t>
            </w:r>
          </w:p>
        </w:tc>
        <w:tc>
          <w:tcPr>
            <w:tcW w:w="1980" w:type="dxa"/>
          </w:tcPr>
          <w:p w14:paraId="62D2BEC6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9EDA3D2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</w:tr>
      <w:tr w:rsidR="00DE2552" w:rsidRPr="008F1B39" w14:paraId="46B643E2" w14:textId="77777777" w:rsidTr="78D4BC1F">
        <w:tc>
          <w:tcPr>
            <w:tcW w:w="1745" w:type="dxa"/>
          </w:tcPr>
          <w:p w14:paraId="28CD8274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LS610/1</w:t>
            </w:r>
          </w:p>
        </w:tc>
        <w:tc>
          <w:tcPr>
            <w:tcW w:w="5900" w:type="dxa"/>
          </w:tcPr>
          <w:p w14:paraId="6F126F89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Reporting</w:t>
            </w:r>
          </w:p>
        </w:tc>
        <w:tc>
          <w:tcPr>
            <w:tcW w:w="1170" w:type="dxa"/>
          </w:tcPr>
          <w:p w14:paraId="314DBAFB" w14:textId="77777777" w:rsidR="00DE2552" w:rsidRPr="005D79C5" w:rsidRDefault="00DE2552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2</w:t>
            </w:r>
          </w:p>
        </w:tc>
        <w:tc>
          <w:tcPr>
            <w:tcW w:w="1980" w:type="dxa"/>
          </w:tcPr>
          <w:p w14:paraId="0E0AEB5B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53F3B010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</w:tr>
      <w:tr w:rsidR="00DE2552" w:rsidRPr="008F1B39" w14:paraId="1C87DD0B" w14:textId="77777777" w:rsidTr="78D4BC1F">
        <w:tc>
          <w:tcPr>
            <w:tcW w:w="1745" w:type="dxa"/>
          </w:tcPr>
          <w:p w14:paraId="5957086C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LS453</w:t>
            </w:r>
          </w:p>
        </w:tc>
        <w:tc>
          <w:tcPr>
            <w:tcW w:w="5900" w:type="dxa"/>
          </w:tcPr>
          <w:p w14:paraId="7AEAF078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Email Output Software</w:t>
            </w:r>
          </w:p>
        </w:tc>
        <w:tc>
          <w:tcPr>
            <w:tcW w:w="1170" w:type="dxa"/>
          </w:tcPr>
          <w:p w14:paraId="2218389C" w14:textId="77777777" w:rsidR="00DE2552" w:rsidRPr="005D79C5" w:rsidRDefault="00DE2552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1</w:t>
            </w:r>
          </w:p>
        </w:tc>
        <w:tc>
          <w:tcPr>
            <w:tcW w:w="1980" w:type="dxa"/>
          </w:tcPr>
          <w:p w14:paraId="16408CD2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5670717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</w:tr>
      <w:tr w:rsidR="00DE2552" w:rsidRPr="008F1B39" w14:paraId="793C382C" w14:textId="77777777" w:rsidTr="78D4BC1F">
        <w:tc>
          <w:tcPr>
            <w:tcW w:w="1745" w:type="dxa"/>
          </w:tcPr>
          <w:p w14:paraId="2337A0C0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PK25</w:t>
            </w:r>
            <w:r>
              <w:rPr>
                <w:color w:val="000000"/>
              </w:rPr>
              <w:t>0</w:t>
            </w:r>
            <w:r w:rsidRPr="005D79C5">
              <w:rPr>
                <w:color w:val="000000"/>
              </w:rPr>
              <w:t>B</w:t>
            </w:r>
          </w:p>
        </w:tc>
        <w:tc>
          <w:tcPr>
            <w:tcW w:w="5900" w:type="dxa"/>
          </w:tcPr>
          <w:p w14:paraId="281EB09B" w14:textId="77777777" w:rsidR="00DE2552" w:rsidRPr="005D79C5" w:rsidRDefault="00DE2552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Uninterrupted Power Supply</w:t>
            </w:r>
          </w:p>
        </w:tc>
        <w:tc>
          <w:tcPr>
            <w:tcW w:w="1170" w:type="dxa"/>
          </w:tcPr>
          <w:p w14:paraId="3C69EF65" w14:textId="77777777" w:rsidR="00DE2552" w:rsidRPr="005D79C5" w:rsidRDefault="00DE2552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4</w:t>
            </w:r>
          </w:p>
        </w:tc>
        <w:tc>
          <w:tcPr>
            <w:tcW w:w="1980" w:type="dxa"/>
          </w:tcPr>
          <w:p w14:paraId="4711BB4D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0E4B4900" w14:textId="77777777" w:rsidR="00DE2552" w:rsidRPr="005D79C5" w:rsidRDefault="00DE2552">
            <w:pPr>
              <w:widowControl/>
              <w:rPr>
                <w:color w:val="000000"/>
              </w:rPr>
            </w:pPr>
          </w:p>
        </w:tc>
      </w:tr>
      <w:tr w:rsidR="00DE2552" w:rsidRPr="008F1B39" w14:paraId="20EB3A27" w14:textId="77777777" w:rsidTr="78D4BC1F">
        <w:trPr>
          <w:trHeight w:val="58"/>
        </w:trPr>
        <w:tc>
          <w:tcPr>
            <w:tcW w:w="1745" w:type="dxa"/>
          </w:tcPr>
          <w:p w14:paraId="1643F283" w14:textId="77777777" w:rsidR="00DE2552" w:rsidRPr="0056561C" w:rsidRDefault="00DE2552">
            <w:pPr>
              <w:widowControl/>
              <w:rPr>
                <w:color w:val="000000"/>
                <w:u w:val="single"/>
              </w:rPr>
            </w:pPr>
            <w:r w:rsidRPr="0056561C">
              <w:rPr>
                <w:color w:val="000000"/>
                <w:u w:val="single"/>
              </w:rPr>
              <w:t>IR432G3</w:t>
            </w:r>
          </w:p>
        </w:tc>
        <w:tc>
          <w:tcPr>
            <w:tcW w:w="5900" w:type="dxa"/>
          </w:tcPr>
          <w:p w14:paraId="47BB4F40" w14:textId="75DCCA11" w:rsidR="00DE2552" w:rsidRPr="0056561C" w:rsidRDefault="00DE2552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Dual Gen3 Patient Station</w:t>
            </w:r>
            <w:r w:rsidR="00954FAE" w:rsidRPr="0056561C">
              <w:rPr>
                <w:color w:val="000000"/>
              </w:rPr>
              <w:t xml:space="preserve"> </w:t>
            </w:r>
            <w:r w:rsidR="00954FAE" w:rsidRPr="0056561C">
              <w:rPr>
                <w:color w:val="000000"/>
                <w:u w:val="single"/>
              </w:rPr>
              <w:t>(Dual)</w:t>
            </w:r>
          </w:p>
        </w:tc>
        <w:tc>
          <w:tcPr>
            <w:tcW w:w="1170" w:type="dxa"/>
          </w:tcPr>
          <w:p w14:paraId="77DC24E9" w14:textId="451795F6" w:rsidR="00DE2552" w:rsidRPr="0056561C" w:rsidRDefault="00954FAE">
            <w:pPr>
              <w:widowControl/>
              <w:jc w:val="center"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84</w:t>
            </w:r>
            <w:r w:rsidRPr="0056561C">
              <w:rPr>
                <w:color w:val="000000"/>
              </w:rPr>
              <w:t xml:space="preserve"> </w:t>
            </w:r>
            <w:r w:rsidRPr="0056561C">
              <w:rPr>
                <w:color w:val="000000"/>
                <w:u w:val="single"/>
              </w:rPr>
              <w:t>69</w:t>
            </w:r>
          </w:p>
        </w:tc>
        <w:tc>
          <w:tcPr>
            <w:tcW w:w="1980" w:type="dxa"/>
          </w:tcPr>
          <w:p w14:paraId="5380F69B" w14:textId="77777777" w:rsidR="00DE2552" w:rsidRPr="00DE2552" w:rsidRDefault="00DE2552">
            <w:pPr>
              <w:widowControl/>
              <w:rPr>
                <w:color w:val="000000"/>
                <w:highlight w:val="yellow"/>
              </w:rPr>
            </w:pPr>
          </w:p>
        </w:tc>
        <w:tc>
          <w:tcPr>
            <w:tcW w:w="2160" w:type="dxa"/>
          </w:tcPr>
          <w:p w14:paraId="15816ACF" w14:textId="77777777" w:rsidR="00DE2552" w:rsidRPr="00DE2552" w:rsidRDefault="00DE2552">
            <w:pPr>
              <w:widowControl/>
              <w:rPr>
                <w:color w:val="000000"/>
                <w:highlight w:val="yellow"/>
              </w:rPr>
            </w:pPr>
          </w:p>
        </w:tc>
      </w:tr>
      <w:tr w:rsidR="00954FAE" w:rsidRPr="008F1B39" w14:paraId="3980DE92" w14:textId="77777777" w:rsidTr="78D4BC1F">
        <w:trPr>
          <w:trHeight w:val="58"/>
        </w:trPr>
        <w:tc>
          <w:tcPr>
            <w:tcW w:w="1745" w:type="dxa"/>
          </w:tcPr>
          <w:p w14:paraId="111D7524" w14:textId="5C257933" w:rsidR="00954FAE" w:rsidRPr="0056561C" w:rsidRDefault="00954FAE" w:rsidP="00954FAE">
            <w:pPr>
              <w:widowControl/>
              <w:rPr>
                <w:color w:val="000000"/>
                <w:u w:val="single"/>
              </w:rPr>
            </w:pPr>
            <w:r w:rsidRPr="0056561C">
              <w:rPr>
                <w:color w:val="000000"/>
                <w:u w:val="single"/>
              </w:rPr>
              <w:t>IR432G3</w:t>
            </w:r>
          </w:p>
        </w:tc>
        <w:tc>
          <w:tcPr>
            <w:tcW w:w="5900" w:type="dxa"/>
          </w:tcPr>
          <w:p w14:paraId="3223A6BE" w14:textId="5CD88BB4" w:rsidR="00954FAE" w:rsidRPr="0056561C" w:rsidRDefault="00954FAE" w:rsidP="00954FAE">
            <w:pPr>
              <w:widowControl/>
              <w:rPr>
                <w:color w:val="000000"/>
                <w:u w:val="single"/>
              </w:rPr>
            </w:pPr>
            <w:r w:rsidRPr="0056561C">
              <w:rPr>
                <w:color w:val="000000"/>
                <w:u w:val="single"/>
              </w:rPr>
              <w:t>Dual Gen3 Patient Station (Single)</w:t>
            </w:r>
          </w:p>
        </w:tc>
        <w:tc>
          <w:tcPr>
            <w:tcW w:w="1170" w:type="dxa"/>
          </w:tcPr>
          <w:p w14:paraId="1CC09780" w14:textId="66A45ABB" w:rsidR="00954FAE" w:rsidRPr="0056561C" w:rsidRDefault="00954FAE" w:rsidP="00954FAE">
            <w:pPr>
              <w:widowControl/>
              <w:jc w:val="center"/>
              <w:rPr>
                <w:color w:val="000000"/>
                <w:u w:val="single"/>
              </w:rPr>
            </w:pPr>
            <w:r w:rsidRPr="0056561C">
              <w:rPr>
                <w:color w:val="000000"/>
                <w:u w:val="single"/>
              </w:rPr>
              <w:t>12</w:t>
            </w:r>
          </w:p>
        </w:tc>
        <w:tc>
          <w:tcPr>
            <w:tcW w:w="1980" w:type="dxa"/>
          </w:tcPr>
          <w:p w14:paraId="2380C020" w14:textId="77777777" w:rsidR="00954FAE" w:rsidRPr="00DE2552" w:rsidRDefault="00954FAE" w:rsidP="00954FAE">
            <w:pPr>
              <w:widowControl/>
              <w:rPr>
                <w:color w:val="000000"/>
                <w:highlight w:val="yellow"/>
              </w:rPr>
            </w:pPr>
          </w:p>
        </w:tc>
        <w:tc>
          <w:tcPr>
            <w:tcW w:w="2160" w:type="dxa"/>
          </w:tcPr>
          <w:p w14:paraId="1D574F10" w14:textId="77777777" w:rsidR="00954FAE" w:rsidRPr="00DE2552" w:rsidRDefault="00954FAE" w:rsidP="00954FAE">
            <w:pPr>
              <w:widowControl/>
              <w:rPr>
                <w:color w:val="000000"/>
                <w:highlight w:val="yellow"/>
              </w:rPr>
            </w:pPr>
          </w:p>
        </w:tc>
      </w:tr>
      <w:tr w:rsidR="00954FAE" w:rsidRPr="008F1B39" w14:paraId="32F7A514" w14:textId="77777777" w:rsidTr="78D4BC1F">
        <w:trPr>
          <w:trHeight w:val="287"/>
        </w:trPr>
        <w:tc>
          <w:tcPr>
            <w:tcW w:w="1745" w:type="dxa"/>
          </w:tcPr>
          <w:p w14:paraId="7B22B16C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SF123</w:t>
            </w:r>
          </w:p>
        </w:tc>
        <w:tc>
          <w:tcPr>
            <w:tcW w:w="5900" w:type="dxa"/>
          </w:tcPr>
          <w:p w14:paraId="7CFD7278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Customizable 2-Button Pull Cord Station</w:t>
            </w:r>
          </w:p>
        </w:tc>
        <w:tc>
          <w:tcPr>
            <w:tcW w:w="1170" w:type="dxa"/>
          </w:tcPr>
          <w:p w14:paraId="221D57B6" w14:textId="78C96389" w:rsidR="00954FAE" w:rsidRPr="0056561C" w:rsidRDefault="00954FAE" w:rsidP="00954FAE">
            <w:pPr>
              <w:widowControl/>
              <w:jc w:val="center"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76</w:t>
            </w:r>
            <w:r w:rsidR="0056561C" w:rsidRPr="0056561C">
              <w:rPr>
                <w:color w:val="000000"/>
                <w:u w:val="single"/>
              </w:rPr>
              <w:t xml:space="preserve"> 74</w:t>
            </w:r>
          </w:p>
          <w:p w14:paraId="5ABAAD2B" w14:textId="77777777" w:rsidR="00954FAE" w:rsidRPr="0056561C" w:rsidRDefault="00954FAE" w:rsidP="00954FA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14:paraId="46923279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71A71C5A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61991ED4" w14:textId="77777777" w:rsidTr="78D4BC1F">
        <w:trPr>
          <w:trHeight w:val="58"/>
        </w:trPr>
        <w:tc>
          <w:tcPr>
            <w:tcW w:w="1745" w:type="dxa"/>
          </w:tcPr>
          <w:p w14:paraId="6184B7D2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SF123</w:t>
            </w:r>
          </w:p>
        </w:tc>
        <w:tc>
          <w:tcPr>
            <w:tcW w:w="5900" w:type="dxa"/>
          </w:tcPr>
          <w:p w14:paraId="3B8CDF09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Customizable Waterproof Station 2-Button Pull Cord Station</w:t>
            </w:r>
          </w:p>
        </w:tc>
        <w:tc>
          <w:tcPr>
            <w:tcW w:w="1170" w:type="dxa"/>
          </w:tcPr>
          <w:p w14:paraId="26553DC1" w14:textId="280205E0" w:rsidR="00954FAE" w:rsidRPr="0056561C" w:rsidRDefault="00954FAE" w:rsidP="00954FAE">
            <w:pPr>
              <w:widowControl/>
              <w:jc w:val="center"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15</w:t>
            </w:r>
            <w:r w:rsidR="0056561C" w:rsidRPr="0056561C">
              <w:rPr>
                <w:color w:val="000000"/>
              </w:rPr>
              <w:t xml:space="preserve"> </w:t>
            </w:r>
            <w:r w:rsidR="0056561C" w:rsidRPr="0056561C">
              <w:rPr>
                <w:color w:val="000000"/>
                <w:u w:val="single"/>
              </w:rPr>
              <w:t>21</w:t>
            </w:r>
          </w:p>
        </w:tc>
        <w:tc>
          <w:tcPr>
            <w:tcW w:w="1980" w:type="dxa"/>
          </w:tcPr>
          <w:p w14:paraId="2F2ED4A7" w14:textId="77777777" w:rsidR="00954FAE" w:rsidRPr="00035449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32A0E5B5" w14:textId="77777777" w:rsidR="00954FAE" w:rsidRPr="00035449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6BA1D8D6" w14:textId="77777777" w:rsidTr="78D4BC1F">
        <w:trPr>
          <w:trHeight w:val="58"/>
        </w:trPr>
        <w:tc>
          <w:tcPr>
            <w:tcW w:w="1745" w:type="dxa"/>
          </w:tcPr>
          <w:p w14:paraId="4A408F32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IH121K</w:t>
            </w:r>
          </w:p>
        </w:tc>
        <w:tc>
          <w:tcPr>
            <w:tcW w:w="5900" w:type="dxa"/>
          </w:tcPr>
          <w:p w14:paraId="29C24563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Single Gang Mounting Box for 2-Button Pull Cord Station</w:t>
            </w:r>
          </w:p>
        </w:tc>
        <w:tc>
          <w:tcPr>
            <w:tcW w:w="1170" w:type="dxa"/>
          </w:tcPr>
          <w:p w14:paraId="1CECA0BD" w14:textId="57A4EF23" w:rsidR="00954FAE" w:rsidRPr="0056561C" w:rsidRDefault="00954FAE" w:rsidP="00954FAE">
            <w:pPr>
              <w:widowControl/>
              <w:jc w:val="center"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91</w:t>
            </w:r>
            <w:r w:rsidR="0056561C" w:rsidRPr="0056561C">
              <w:rPr>
                <w:color w:val="000000"/>
              </w:rPr>
              <w:t xml:space="preserve"> </w:t>
            </w:r>
            <w:r w:rsidR="0056561C" w:rsidRPr="0056561C">
              <w:rPr>
                <w:color w:val="000000"/>
                <w:u w:val="single"/>
              </w:rPr>
              <w:t>95</w:t>
            </w:r>
          </w:p>
        </w:tc>
        <w:tc>
          <w:tcPr>
            <w:tcW w:w="1980" w:type="dxa"/>
          </w:tcPr>
          <w:p w14:paraId="3CDF27DC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5808FB69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34B3C528" w14:textId="77777777" w:rsidTr="78D4BC1F">
        <w:trPr>
          <w:trHeight w:val="58"/>
        </w:trPr>
        <w:tc>
          <w:tcPr>
            <w:tcW w:w="1745" w:type="dxa"/>
          </w:tcPr>
          <w:p w14:paraId="3B0886F3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SF401/10</w:t>
            </w:r>
          </w:p>
        </w:tc>
        <w:tc>
          <w:tcPr>
            <w:tcW w:w="5900" w:type="dxa"/>
          </w:tcPr>
          <w:p w14:paraId="512DDFD5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Push-button Call Cord, 10’, DIN Plug, Oxygen Safe, Waterproof</w:t>
            </w:r>
          </w:p>
        </w:tc>
        <w:tc>
          <w:tcPr>
            <w:tcW w:w="1170" w:type="dxa"/>
          </w:tcPr>
          <w:p w14:paraId="67F0DA20" w14:textId="3625F012" w:rsidR="00954FAE" w:rsidRPr="0056561C" w:rsidRDefault="00954FAE" w:rsidP="00954FAE">
            <w:pPr>
              <w:widowControl/>
              <w:jc w:val="center"/>
              <w:rPr>
                <w:color w:val="000000"/>
              </w:rPr>
            </w:pPr>
            <w:r w:rsidRPr="0056561C">
              <w:rPr>
                <w:strike/>
                <w:color w:val="000000"/>
              </w:rPr>
              <w:t>168</w:t>
            </w:r>
            <w:r w:rsidRPr="0056561C">
              <w:rPr>
                <w:color w:val="000000"/>
              </w:rPr>
              <w:t xml:space="preserve"> </w:t>
            </w:r>
            <w:r w:rsidRPr="0056561C">
              <w:rPr>
                <w:color w:val="000000"/>
                <w:u w:val="single"/>
              </w:rPr>
              <w:t>150</w:t>
            </w:r>
          </w:p>
        </w:tc>
        <w:tc>
          <w:tcPr>
            <w:tcW w:w="1980" w:type="dxa"/>
          </w:tcPr>
          <w:p w14:paraId="1DECDF1C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2337F4B7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1F79A4DA" w14:textId="77777777" w:rsidTr="78D4BC1F">
        <w:trPr>
          <w:trHeight w:val="58"/>
        </w:trPr>
        <w:tc>
          <w:tcPr>
            <w:tcW w:w="1745" w:type="dxa"/>
          </w:tcPr>
          <w:p w14:paraId="6F9F5D9B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SF401EX</w:t>
            </w:r>
          </w:p>
        </w:tc>
        <w:tc>
          <w:tcPr>
            <w:tcW w:w="5900" w:type="dxa"/>
          </w:tcPr>
          <w:p w14:paraId="4FD6E77D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Strain Relief Cable, DIN plug</w:t>
            </w:r>
          </w:p>
        </w:tc>
        <w:tc>
          <w:tcPr>
            <w:tcW w:w="1170" w:type="dxa"/>
          </w:tcPr>
          <w:p w14:paraId="027B7AB5" w14:textId="00E545C2" w:rsidR="00954FAE" w:rsidRPr="0056561C" w:rsidRDefault="00954FAE" w:rsidP="00954FAE">
            <w:pPr>
              <w:widowControl/>
              <w:jc w:val="center"/>
              <w:rPr>
                <w:color w:val="000000"/>
                <w:u w:val="single"/>
              </w:rPr>
            </w:pPr>
            <w:r w:rsidRPr="0056561C">
              <w:rPr>
                <w:strike/>
                <w:color w:val="000000"/>
              </w:rPr>
              <w:t>168</w:t>
            </w:r>
            <w:r w:rsidRPr="0056561C">
              <w:rPr>
                <w:color w:val="000000"/>
              </w:rPr>
              <w:t xml:space="preserve"> </w:t>
            </w:r>
            <w:r w:rsidRPr="0056561C">
              <w:rPr>
                <w:color w:val="000000"/>
                <w:u w:val="single"/>
              </w:rPr>
              <w:t>150</w:t>
            </w:r>
          </w:p>
        </w:tc>
        <w:tc>
          <w:tcPr>
            <w:tcW w:w="1980" w:type="dxa"/>
          </w:tcPr>
          <w:p w14:paraId="561F327E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05E0E339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67AB4829" w14:textId="77777777" w:rsidTr="78D4BC1F">
        <w:trPr>
          <w:trHeight w:val="58"/>
        </w:trPr>
        <w:tc>
          <w:tcPr>
            <w:tcW w:w="1745" w:type="dxa"/>
          </w:tcPr>
          <w:p w14:paraId="18B5F9F1" w14:textId="77777777" w:rsidR="00954FAE" w:rsidRPr="0056561C" w:rsidRDefault="00954FAE" w:rsidP="00954FAE">
            <w:pPr>
              <w:widowControl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IR430G3</w:t>
            </w:r>
          </w:p>
        </w:tc>
        <w:tc>
          <w:tcPr>
            <w:tcW w:w="5900" w:type="dxa"/>
          </w:tcPr>
          <w:p w14:paraId="1842559D" w14:textId="77777777" w:rsidR="00954FAE" w:rsidRPr="0056561C" w:rsidRDefault="00954FAE" w:rsidP="00954FAE">
            <w:pPr>
              <w:widowControl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Duty Station</w:t>
            </w:r>
          </w:p>
        </w:tc>
        <w:tc>
          <w:tcPr>
            <w:tcW w:w="1170" w:type="dxa"/>
          </w:tcPr>
          <w:p w14:paraId="43DB3151" w14:textId="6D76FDD5" w:rsidR="00954FAE" w:rsidRPr="0056561C" w:rsidRDefault="00954FAE" w:rsidP="00954FAE">
            <w:pPr>
              <w:widowControl/>
              <w:jc w:val="center"/>
              <w:rPr>
                <w:strike/>
                <w:color w:val="000000"/>
              </w:rPr>
            </w:pPr>
            <w:r w:rsidRPr="0056561C">
              <w:rPr>
                <w:strike/>
                <w:color w:val="000000"/>
              </w:rPr>
              <w:t>6</w:t>
            </w:r>
          </w:p>
        </w:tc>
        <w:tc>
          <w:tcPr>
            <w:tcW w:w="1980" w:type="dxa"/>
          </w:tcPr>
          <w:p w14:paraId="4AFFBCA1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FF43BE9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272AF9FD" w14:textId="77777777" w:rsidTr="78D4BC1F">
        <w:trPr>
          <w:trHeight w:val="58"/>
        </w:trPr>
        <w:tc>
          <w:tcPr>
            <w:tcW w:w="1745" w:type="dxa"/>
          </w:tcPr>
          <w:p w14:paraId="30FC4A07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IR430G3</w:t>
            </w:r>
          </w:p>
        </w:tc>
        <w:tc>
          <w:tcPr>
            <w:tcW w:w="5900" w:type="dxa"/>
          </w:tcPr>
          <w:p w14:paraId="59B0AF0E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Staff Station</w:t>
            </w:r>
          </w:p>
        </w:tc>
        <w:tc>
          <w:tcPr>
            <w:tcW w:w="1170" w:type="dxa"/>
          </w:tcPr>
          <w:p w14:paraId="6A3894FC" w14:textId="77777777" w:rsidR="00954FAE" w:rsidRPr="0056561C" w:rsidRDefault="00954FAE" w:rsidP="00954FAE">
            <w:pPr>
              <w:widowControl/>
              <w:jc w:val="center"/>
              <w:rPr>
                <w:color w:val="000000"/>
              </w:rPr>
            </w:pPr>
            <w:r w:rsidRPr="0056561C">
              <w:rPr>
                <w:color w:val="000000"/>
              </w:rPr>
              <w:t>9</w:t>
            </w:r>
          </w:p>
        </w:tc>
        <w:tc>
          <w:tcPr>
            <w:tcW w:w="1980" w:type="dxa"/>
          </w:tcPr>
          <w:p w14:paraId="17B86CC7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1931D0FB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3ABEFCF5" w14:textId="77777777" w:rsidTr="78D4BC1F">
        <w:trPr>
          <w:trHeight w:val="58"/>
        </w:trPr>
        <w:tc>
          <w:tcPr>
            <w:tcW w:w="1745" w:type="dxa"/>
          </w:tcPr>
          <w:p w14:paraId="36C5195B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IR434G3</w:t>
            </w:r>
          </w:p>
        </w:tc>
        <w:tc>
          <w:tcPr>
            <w:tcW w:w="5900" w:type="dxa"/>
          </w:tcPr>
          <w:p w14:paraId="426A859C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Multipurpose Station</w:t>
            </w:r>
          </w:p>
        </w:tc>
        <w:tc>
          <w:tcPr>
            <w:tcW w:w="1170" w:type="dxa"/>
          </w:tcPr>
          <w:p w14:paraId="0B948B71" w14:textId="77777777" w:rsidR="00954FAE" w:rsidRPr="0056561C" w:rsidRDefault="00954FAE" w:rsidP="00954FAE">
            <w:pPr>
              <w:widowControl/>
              <w:jc w:val="center"/>
              <w:rPr>
                <w:color w:val="000000"/>
              </w:rPr>
            </w:pPr>
            <w:r w:rsidRPr="0056561C">
              <w:rPr>
                <w:color w:val="000000"/>
              </w:rPr>
              <w:t>6</w:t>
            </w:r>
          </w:p>
        </w:tc>
        <w:tc>
          <w:tcPr>
            <w:tcW w:w="1980" w:type="dxa"/>
          </w:tcPr>
          <w:p w14:paraId="5CB61264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FEC63D7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30816F2B" w14:textId="77777777" w:rsidTr="78D4BC1F">
        <w:trPr>
          <w:trHeight w:val="58"/>
        </w:trPr>
        <w:tc>
          <w:tcPr>
            <w:tcW w:w="1745" w:type="dxa"/>
          </w:tcPr>
          <w:p w14:paraId="4BFB1247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PM424ZP5</w:t>
            </w:r>
          </w:p>
        </w:tc>
        <w:tc>
          <w:tcPr>
            <w:tcW w:w="5900" w:type="dxa"/>
          </w:tcPr>
          <w:p w14:paraId="79F90E5F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Zone Light Module for LI484P5</w:t>
            </w:r>
          </w:p>
        </w:tc>
        <w:tc>
          <w:tcPr>
            <w:tcW w:w="1170" w:type="dxa"/>
          </w:tcPr>
          <w:p w14:paraId="62A957E2" w14:textId="2FB733B4" w:rsidR="00954FAE" w:rsidRPr="0056561C" w:rsidRDefault="00954FAE" w:rsidP="00954FAE">
            <w:pPr>
              <w:widowControl/>
              <w:jc w:val="center"/>
              <w:rPr>
                <w:color w:val="000000"/>
                <w:u w:val="single"/>
              </w:rPr>
            </w:pPr>
            <w:r w:rsidRPr="0056561C">
              <w:rPr>
                <w:strike/>
                <w:color w:val="000000"/>
              </w:rPr>
              <w:t>21</w:t>
            </w:r>
            <w:r w:rsidRPr="0056561C">
              <w:rPr>
                <w:color w:val="000000"/>
                <w:u w:val="single"/>
              </w:rPr>
              <w:t xml:space="preserve"> 22</w:t>
            </w:r>
          </w:p>
        </w:tc>
        <w:tc>
          <w:tcPr>
            <w:tcW w:w="1980" w:type="dxa"/>
          </w:tcPr>
          <w:p w14:paraId="159D5F3B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515B2403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678FCD09" w14:textId="77777777" w:rsidTr="78D4BC1F">
        <w:tc>
          <w:tcPr>
            <w:tcW w:w="1745" w:type="dxa"/>
          </w:tcPr>
          <w:p w14:paraId="7092838F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LI484P5</w:t>
            </w:r>
          </w:p>
        </w:tc>
        <w:tc>
          <w:tcPr>
            <w:tcW w:w="5900" w:type="dxa"/>
          </w:tcPr>
          <w:p w14:paraId="3FCDF4F8" w14:textId="77777777" w:rsidR="00954FAE" w:rsidRPr="0056561C" w:rsidRDefault="00954FAE" w:rsidP="00954FAE">
            <w:pPr>
              <w:widowControl/>
              <w:rPr>
                <w:color w:val="000000"/>
              </w:rPr>
            </w:pPr>
            <w:r w:rsidRPr="0056561C">
              <w:rPr>
                <w:color w:val="000000"/>
              </w:rPr>
              <w:t>4-LED Corridor Light – Multicolor LEDs</w:t>
            </w:r>
          </w:p>
        </w:tc>
        <w:tc>
          <w:tcPr>
            <w:tcW w:w="1170" w:type="dxa"/>
          </w:tcPr>
          <w:p w14:paraId="5B3B96D9" w14:textId="70828F78" w:rsidR="00954FAE" w:rsidRPr="0056561C" w:rsidRDefault="00954FAE" w:rsidP="00954FAE">
            <w:pPr>
              <w:widowControl/>
              <w:jc w:val="center"/>
              <w:rPr>
                <w:color w:val="000000"/>
                <w:u w:val="single"/>
              </w:rPr>
            </w:pPr>
            <w:r w:rsidRPr="0056561C">
              <w:rPr>
                <w:strike/>
                <w:color w:val="000000"/>
              </w:rPr>
              <w:t>111</w:t>
            </w:r>
            <w:r w:rsidRPr="0056561C">
              <w:rPr>
                <w:color w:val="000000"/>
              </w:rPr>
              <w:t xml:space="preserve"> </w:t>
            </w:r>
            <w:r w:rsidRPr="0056561C">
              <w:rPr>
                <w:color w:val="000000"/>
                <w:u w:val="single"/>
              </w:rPr>
              <w:t>106</w:t>
            </w:r>
          </w:p>
        </w:tc>
        <w:tc>
          <w:tcPr>
            <w:tcW w:w="1980" w:type="dxa"/>
          </w:tcPr>
          <w:p w14:paraId="1816EAFC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2418B75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05FE89E0" w14:textId="77777777" w:rsidTr="78D4BC1F">
        <w:trPr>
          <w:trHeight w:val="58"/>
        </w:trPr>
        <w:tc>
          <w:tcPr>
            <w:tcW w:w="1745" w:type="dxa"/>
          </w:tcPr>
          <w:p w14:paraId="12B9C1B1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CT401P5</w:t>
            </w:r>
          </w:p>
        </w:tc>
        <w:tc>
          <w:tcPr>
            <w:tcW w:w="5900" w:type="dxa"/>
          </w:tcPr>
          <w:p w14:paraId="7B485A98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  <w:r w:rsidRPr="005D79C5">
              <w:rPr>
                <w:color w:val="000000"/>
              </w:rPr>
              <w:t>Power Delay Module</w:t>
            </w:r>
          </w:p>
        </w:tc>
        <w:tc>
          <w:tcPr>
            <w:tcW w:w="1170" w:type="dxa"/>
          </w:tcPr>
          <w:p w14:paraId="21C87B5F" w14:textId="77777777" w:rsidR="00954FAE" w:rsidRPr="005D79C5" w:rsidRDefault="00954FAE" w:rsidP="00954FAE">
            <w:pPr>
              <w:widowControl/>
              <w:jc w:val="center"/>
              <w:rPr>
                <w:color w:val="000000"/>
              </w:rPr>
            </w:pPr>
            <w:r w:rsidRPr="005D79C5">
              <w:rPr>
                <w:color w:val="000000"/>
              </w:rPr>
              <w:t>15</w:t>
            </w:r>
          </w:p>
        </w:tc>
        <w:tc>
          <w:tcPr>
            <w:tcW w:w="1980" w:type="dxa"/>
          </w:tcPr>
          <w:p w14:paraId="2331B29F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449E3FB3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466D6892" w14:textId="77777777" w:rsidTr="78D4BC1F">
        <w:trPr>
          <w:trHeight w:val="58"/>
        </w:trPr>
        <w:tc>
          <w:tcPr>
            <w:tcW w:w="1745" w:type="dxa"/>
          </w:tcPr>
          <w:p w14:paraId="10FC13AB" w14:textId="77777777" w:rsidR="00954FAE" w:rsidRPr="005D79C5" w:rsidRDefault="00954FAE" w:rsidP="00954FAE">
            <w:pPr>
              <w:widowControl/>
              <w:tabs>
                <w:tab w:val="left" w:pos="1284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5900" w:type="dxa"/>
          </w:tcPr>
          <w:p w14:paraId="318B50ED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1000’ Boxes Cat5 Wire</w:t>
            </w:r>
          </w:p>
        </w:tc>
        <w:tc>
          <w:tcPr>
            <w:tcW w:w="1170" w:type="dxa"/>
          </w:tcPr>
          <w:p w14:paraId="48AC6AB7" w14:textId="77777777" w:rsidR="00954FAE" w:rsidRPr="005D79C5" w:rsidRDefault="00954FAE" w:rsidP="00954FA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0" w:type="dxa"/>
          </w:tcPr>
          <w:p w14:paraId="1986C76C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629D4503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:rsidRPr="008F1B39" w14:paraId="26477AA0" w14:textId="77777777" w:rsidTr="78D4BC1F">
        <w:trPr>
          <w:trHeight w:val="58"/>
        </w:trPr>
        <w:tc>
          <w:tcPr>
            <w:tcW w:w="1745" w:type="dxa"/>
          </w:tcPr>
          <w:p w14:paraId="6E5172C4" w14:textId="77777777" w:rsidR="00954FAE" w:rsidRDefault="00954FAE" w:rsidP="00954FAE">
            <w:pPr>
              <w:widowControl/>
              <w:tabs>
                <w:tab w:val="left" w:pos="1284"/>
              </w:tabs>
              <w:rPr>
                <w:color w:val="000000"/>
              </w:rPr>
            </w:pPr>
          </w:p>
        </w:tc>
        <w:tc>
          <w:tcPr>
            <w:tcW w:w="5900" w:type="dxa"/>
          </w:tcPr>
          <w:p w14:paraId="45ACBF37" w14:textId="77777777" w:rsidR="00954FAE" w:rsidRDefault="00954FAE" w:rsidP="00954FA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Installation Costs/Labor (if applicable)</w:t>
            </w:r>
          </w:p>
        </w:tc>
        <w:tc>
          <w:tcPr>
            <w:tcW w:w="1170" w:type="dxa"/>
          </w:tcPr>
          <w:p w14:paraId="0F307E1F" w14:textId="77777777" w:rsidR="00954FAE" w:rsidRDefault="00954FAE" w:rsidP="00954FA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14:paraId="52631645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  <w:tc>
          <w:tcPr>
            <w:tcW w:w="2160" w:type="dxa"/>
          </w:tcPr>
          <w:p w14:paraId="3E5A38F2" w14:textId="77777777" w:rsidR="00954FAE" w:rsidRPr="005D79C5" w:rsidRDefault="00954FAE" w:rsidP="00954FAE">
            <w:pPr>
              <w:widowControl/>
              <w:rPr>
                <w:color w:val="000000"/>
              </w:rPr>
            </w:pPr>
          </w:p>
        </w:tc>
      </w:tr>
      <w:tr w:rsidR="00954FAE" w14:paraId="5A04AD8C" w14:textId="77777777" w:rsidTr="78D4BC1F"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81662" w14:textId="77777777" w:rsidR="00954FAE" w:rsidRDefault="00954FAE" w:rsidP="00954FAE">
            <w:pPr>
              <w:widowControl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BF614D" w14:textId="77777777" w:rsidR="00954FAE" w:rsidRDefault="00954FAE" w:rsidP="00954FAE">
            <w:pPr>
              <w:widowControl/>
              <w:rPr>
                <w:b/>
                <w:bCs/>
                <w:color w:val="000000"/>
              </w:rPr>
            </w:pPr>
          </w:p>
        </w:tc>
      </w:tr>
    </w:tbl>
    <w:p w14:paraId="38AAEC08" w14:textId="77777777" w:rsidR="009573A9" w:rsidRPr="00427869" w:rsidRDefault="009573A9"/>
    <w:sectPr w:rsidR="009573A9" w:rsidRPr="00427869" w:rsidSect="00DE2552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E4F7" w14:textId="77777777" w:rsidR="00937095" w:rsidRDefault="00937095" w:rsidP="00BD2255">
      <w:r>
        <w:separator/>
      </w:r>
    </w:p>
  </w:endnote>
  <w:endnote w:type="continuationSeparator" w:id="0">
    <w:p w14:paraId="22711131" w14:textId="77777777" w:rsidR="00937095" w:rsidRDefault="00937095" w:rsidP="00BD2255">
      <w:r>
        <w:continuationSeparator/>
      </w:r>
    </w:p>
  </w:endnote>
  <w:endnote w:type="continuationNotice" w:id="1">
    <w:p w14:paraId="1E210FCC" w14:textId="77777777" w:rsidR="00937095" w:rsidRDefault="0093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08A4" w14:textId="77777777" w:rsidR="00937095" w:rsidRDefault="00937095" w:rsidP="00BD2255">
      <w:r>
        <w:separator/>
      </w:r>
    </w:p>
  </w:footnote>
  <w:footnote w:type="continuationSeparator" w:id="0">
    <w:p w14:paraId="665131B6" w14:textId="77777777" w:rsidR="00937095" w:rsidRDefault="00937095" w:rsidP="00BD2255">
      <w:r>
        <w:continuationSeparator/>
      </w:r>
    </w:p>
  </w:footnote>
  <w:footnote w:type="continuationNotice" w:id="1">
    <w:p w14:paraId="48085C7C" w14:textId="77777777" w:rsidR="00937095" w:rsidRDefault="00937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23A9" w14:textId="2AD298E5" w:rsidR="00BD2255" w:rsidRPr="00735070" w:rsidRDefault="00BD2255" w:rsidP="00735070">
    <w:pPr>
      <w:pStyle w:val="Header"/>
      <w:jc w:val="right"/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735070">
      <w:rPr>
        <w:sz w:val="18"/>
        <w:szCs w:val="18"/>
      </w:rPr>
      <w:t>RFP No. 4647</w:t>
    </w:r>
  </w:p>
  <w:p w14:paraId="2A28259B" w14:textId="4A0069AB" w:rsidR="00BD2255" w:rsidRPr="00735070" w:rsidRDefault="00735070" w:rsidP="00735070">
    <w:pPr>
      <w:pStyle w:val="Header"/>
      <w:jc w:val="right"/>
      <w:rPr>
        <w:sz w:val="18"/>
        <w:szCs w:val="18"/>
      </w:rPr>
    </w:pPr>
    <w:r w:rsidRPr="00735070">
      <w:rPr>
        <w:sz w:val="18"/>
        <w:szCs w:val="18"/>
      </w:rPr>
      <w:t>Revised Cost Information Submission</w:t>
    </w:r>
  </w:p>
  <w:p w14:paraId="23A6849F" w14:textId="1B0655C3" w:rsidR="00735070" w:rsidRPr="00735070" w:rsidRDefault="00735070" w:rsidP="00735070">
    <w:pPr>
      <w:pStyle w:val="Header"/>
      <w:jc w:val="right"/>
      <w:rPr>
        <w:sz w:val="18"/>
        <w:szCs w:val="18"/>
      </w:rPr>
    </w:pPr>
    <w:r w:rsidRPr="00735070">
      <w:rPr>
        <w:sz w:val="18"/>
        <w:szCs w:val="18"/>
      </w:rPr>
      <w:t>Project No.: 48483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52"/>
    <w:rsid w:val="00285EC2"/>
    <w:rsid w:val="00362121"/>
    <w:rsid w:val="00375845"/>
    <w:rsid w:val="00427869"/>
    <w:rsid w:val="00437C6B"/>
    <w:rsid w:val="0056561C"/>
    <w:rsid w:val="0057037A"/>
    <w:rsid w:val="00735070"/>
    <w:rsid w:val="00741450"/>
    <w:rsid w:val="007B5A9A"/>
    <w:rsid w:val="00837604"/>
    <w:rsid w:val="00937095"/>
    <w:rsid w:val="00954FAE"/>
    <w:rsid w:val="009573A9"/>
    <w:rsid w:val="00BD2255"/>
    <w:rsid w:val="00C93182"/>
    <w:rsid w:val="00D0729F"/>
    <w:rsid w:val="00D41CD5"/>
    <w:rsid w:val="00DE2552"/>
    <w:rsid w:val="00EF2D6F"/>
    <w:rsid w:val="050BCC24"/>
    <w:rsid w:val="44834A51"/>
    <w:rsid w:val="78D4B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E93F"/>
  <w15:chartTrackingRefBased/>
  <w15:docId w15:val="{B94B0782-603B-4924-845C-869C341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2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E2552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E2552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552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5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E2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55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55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55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5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5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5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5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552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552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5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552"/>
    <w:pPr>
      <w:widowControl/>
      <w:autoSpaceDE/>
      <w:autoSpaceDN/>
      <w:adjustRightInd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552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DE255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55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55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55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59"/>
    <w:rsid w:val="00DE255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5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D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5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68145-c3f1-41eb-a395-1e34bee79e2d" xsi:nil="true"/>
    <lcf76f155ced4ddcb4097134ff3c332f xmlns="2ba9052a-6cb2-49c4-a582-c695e6b0e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CD2D08A194428A19EA10EC334733" ma:contentTypeVersion="15" ma:contentTypeDescription="Create a new document." ma:contentTypeScope="" ma:versionID="ea3cf796cefcc25358e667b72ac43f94">
  <xsd:schema xmlns:xsd="http://www.w3.org/2001/XMLSchema" xmlns:xs="http://www.w3.org/2001/XMLSchema" xmlns:p="http://schemas.microsoft.com/office/2006/metadata/properties" xmlns:ns2="6b968145-c3f1-41eb-a395-1e34bee79e2d" xmlns:ns3="2ba9052a-6cb2-49c4-a582-c695e6b0ee29" targetNamespace="http://schemas.microsoft.com/office/2006/metadata/properties" ma:root="true" ma:fieldsID="fe2eca1f6c4e0dc9a06c07d662cdfa29" ns2:_="" ns3:_="">
    <xsd:import namespace="6b968145-c3f1-41eb-a395-1e34bee79e2d"/>
    <xsd:import namespace="2ba9052a-6cb2-49c4-a582-c695e6b0e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8145-c3f1-41eb-a395-1e34bee7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fcbdec-51f1-4b63-84c9-97478d3c195e}" ma:internalName="TaxCatchAll" ma:showField="CatchAllData" ma:web="6b968145-c3f1-41eb-a395-1e34bee7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9052a-6cb2-49c4-a582-c695e6b0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98038f-a3c8-4a80-ba33-074b2a4d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D6E05-D0E6-49EB-B381-1AEF0FA5BE5C}">
  <ds:schemaRefs>
    <ds:schemaRef ds:uri="http://schemas.microsoft.com/office/2006/metadata/properties"/>
    <ds:schemaRef ds:uri="http://schemas.microsoft.com/office/infopath/2007/PartnerControls"/>
    <ds:schemaRef ds:uri="6b968145-c3f1-41eb-a395-1e34bee79e2d"/>
    <ds:schemaRef ds:uri="2ba9052a-6cb2-49c4-a582-c695e6b0ee29"/>
  </ds:schemaRefs>
</ds:datastoreItem>
</file>

<file path=customXml/itemProps2.xml><?xml version="1.0" encoding="utf-8"?>
<ds:datastoreItem xmlns:ds="http://schemas.openxmlformats.org/officeDocument/2006/customXml" ds:itemID="{AB6FE64F-4C91-4D9E-9C9A-F77900D33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38FFA-DFC8-43B2-B662-92B6D4C4E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8145-c3f1-41eb-a395-1e34bee79e2d"/>
    <ds:schemaRef ds:uri="2ba9052a-6cb2-49c4-a582-c695e6b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4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Atrael Porter</dc:creator>
  <cp:keywords/>
  <dc:description/>
  <cp:lastModifiedBy>Michelle Walker</cp:lastModifiedBy>
  <cp:revision>8</cp:revision>
  <dcterms:created xsi:type="dcterms:W3CDTF">2025-03-31T15:03:00Z</dcterms:created>
  <dcterms:modified xsi:type="dcterms:W3CDTF">2025-03-31T17:41:00Z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0x0101002E10CD2D08A194428A19EA10EC334733</vt:lpwstr>
  </property>
  <property fmtid="{D5CDD505-2E9C-101B-9397-08002B2CF9AE}" pid="3" name="MediaServiceImageTags">
    <vt:lpwstr/>
  </property>
</Properties>
</file>